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BDA" w:rsidRPr="00CE613F" w:rsidRDefault="00592BDA" w:rsidP="00592BDA">
      <w:pPr>
        <w:jc w:val="right"/>
      </w:pPr>
      <w:r w:rsidRPr="00CE613F">
        <w:t xml:space="preserve">Zał. nr </w:t>
      </w:r>
      <w:r w:rsidR="00113B15" w:rsidRPr="00CE613F">
        <w:t>5</w:t>
      </w:r>
      <w:r w:rsidRPr="00CE613F">
        <w:t xml:space="preserve"> do ZW</w:t>
      </w:r>
      <w:r w:rsidR="00407B87" w:rsidRPr="00CE613F">
        <w:t xml:space="preserve"> </w:t>
      </w:r>
      <w:r w:rsidR="005030BB" w:rsidRPr="00CE613F">
        <w:t>13</w:t>
      </w:r>
      <w:r w:rsidR="00AB33CE" w:rsidRPr="00CE613F">
        <w:t>/201</w:t>
      </w:r>
      <w:r w:rsidR="00A405D5" w:rsidRPr="00CE613F">
        <w:t>9</w:t>
      </w:r>
    </w:p>
    <w:p w:rsidR="00A405D5" w:rsidRPr="00CE613F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Pr="00CE613F" w:rsidRDefault="00C415AB" w:rsidP="00C415AB">
            <w:r w:rsidRPr="00CE613F">
              <w:t>WYDZIAŁ INFORMATYKI I ZARZĄDZANIA</w:t>
            </w:r>
          </w:p>
          <w:p w:rsidR="00C415AB" w:rsidRPr="00CE613F" w:rsidRDefault="00C415AB" w:rsidP="00041381"/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A73274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 xml:space="preserve">w języku polskim </w:t>
            </w:r>
            <w:r w:rsidR="008B511A">
              <w:rPr>
                <w:color w:val="0000FF"/>
              </w:rPr>
              <w:t>Symulacja</w:t>
            </w:r>
            <w:r w:rsidR="008B511A" w:rsidRPr="00554BF0">
              <w:rPr>
                <w:color w:val="0000FF"/>
              </w:rPr>
              <w:t xml:space="preserve"> </w:t>
            </w:r>
            <w:r w:rsidR="008B511A">
              <w:rPr>
                <w:color w:val="0000FF"/>
              </w:rPr>
              <w:t>i prognozowanie w inżynierii zarządzania</w:t>
            </w:r>
          </w:p>
          <w:p w:rsidR="005C16CA" w:rsidRPr="008B511A" w:rsidRDefault="005C16CA" w:rsidP="005C16CA">
            <w:pPr>
              <w:pStyle w:val="Nagwek2"/>
              <w:rPr>
                <w:lang w:val="en-US"/>
              </w:rPr>
            </w:pPr>
            <w:proofErr w:type="spellStart"/>
            <w:r w:rsidRPr="008B511A">
              <w:rPr>
                <w:lang w:val="en-US"/>
              </w:rPr>
              <w:t>Nazwa</w:t>
            </w:r>
            <w:proofErr w:type="spellEnd"/>
            <w:r w:rsidRPr="008B511A">
              <w:rPr>
                <w:lang w:val="en-US"/>
              </w:rPr>
              <w:t xml:space="preserve"> </w:t>
            </w:r>
            <w:proofErr w:type="spellStart"/>
            <w:r w:rsidR="00C24AE7" w:rsidRPr="008B511A">
              <w:rPr>
                <w:lang w:val="en-US"/>
              </w:rPr>
              <w:t>przedmiotu</w:t>
            </w:r>
            <w:proofErr w:type="spellEnd"/>
            <w:r w:rsidR="00C24AE7" w:rsidRPr="008B511A">
              <w:rPr>
                <w:lang w:val="en-US"/>
              </w:rPr>
              <w:t xml:space="preserve"> </w:t>
            </w:r>
            <w:r w:rsidRPr="008B511A">
              <w:rPr>
                <w:lang w:val="en-US"/>
              </w:rPr>
              <w:t xml:space="preserve">w </w:t>
            </w:r>
            <w:proofErr w:type="spellStart"/>
            <w:r w:rsidRPr="008B511A">
              <w:rPr>
                <w:lang w:val="en-US"/>
              </w:rPr>
              <w:t>języku</w:t>
            </w:r>
            <w:proofErr w:type="spellEnd"/>
            <w:r w:rsidRPr="008B511A">
              <w:rPr>
                <w:lang w:val="en-US"/>
              </w:rPr>
              <w:t xml:space="preserve"> </w:t>
            </w:r>
            <w:proofErr w:type="spellStart"/>
            <w:r w:rsidRPr="008B511A">
              <w:rPr>
                <w:lang w:val="en-US"/>
              </w:rPr>
              <w:t>angielskim</w:t>
            </w:r>
            <w:proofErr w:type="spellEnd"/>
            <w:r w:rsidRPr="008B511A">
              <w:rPr>
                <w:lang w:val="en-US"/>
              </w:rPr>
              <w:t xml:space="preserve"> </w:t>
            </w:r>
            <w:r w:rsidR="008B511A">
              <w:rPr>
                <w:color w:val="0000FF"/>
                <w:lang w:val="en-US"/>
              </w:rPr>
              <w:t>Simulation and forecasting in engineering of management</w:t>
            </w:r>
          </w:p>
          <w:p w:rsidR="002C4A38" w:rsidRPr="00CE613F" w:rsidRDefault="00D552A5">
            <w:pPr>
              <w:pStyle w:val="Nagwek2"/>
            </w:pPr>
            <w:r w:rsidRPr="00CE613F">
              <w:t>Kierunek studiów</w:t>
            </w:r>
            <w:r w:rsidR="002C4A38" w:rsidRPr="00CE613F">
              <w:t xml:space="preserve"> (jeśli dotyczy): </w:t>
            </w:r>
            <w:r w:rsidR="008B511A">
              <w:t>Inżynieria Zarządzania</w:t>
            </w:r>
            <w:r w:rsidR="009E431C" w:rsidRPr="00CE613F">
              <w:t xml:space="preserve"> </w:t>
            </w:r>
          </w:p>
          <w:p w:rsidR="00D552A5" w:rsidRPr="00CE613F" w:rsidRDefault="009E431C">
            <w:pPr>
              <w:pStyle w:val="Nagwek2"/>
            </w:pPr>
            <w:r w:rsidRPr="00CE613F">
              <w:t>Specjalność</w:t>
            </w:r>
            <w:r w:rsidR="002C4A38" w:rsidRPr="00CE613F">
              <w:t xml:space="preserve"> (jeśli dotyczy)</w:t>
            </w:r>
            <w:r w:rsidRPr="00CE613F">
              <w:t>:</w:t>
            </w:r>
            <w:r w:rsidR="008B511A">
              <w:rPr>
                <w:color w:val="0000FF"/>
              </w:rPr>
              <w:t xml:space="preserve"> Zastosowanie IT w biznesie</w:t>
            </w:r>
          </w:p>
          <w:p w:rsidR="00D552A5" w:rsidRPr="00CE613F" w:rsidRDefault="00794A39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Poziom </w:t>
            </w:r>
            <w:r w:rsidR="002C4A38" w:rsidRPr="00CE613F">
              <w:rPr>
                <w:b/>
                <w:bCs/>
              </w:rPr>
              <w:t>i forma</w:t>
            </w:r>
            <w:r w:rsidR="00C24AE7" w:rsidRPr="00CE613F">
              <w:rPr>
                <w:b/>
                <w:bCs/>
              </w:rPr>
              <w:t xml:space="preserve"> studiów</w:t>
            </w:r>
            <w:r w:rsidR="00D552A5" w:rsidRPr="00CE613F">
              <w:rPr>
                <w:b/>
                <w:bCs/>
              </w:rPr>
              <w:t>:</w:t>
            </w:r>
            <w:r w:rsidR="00D552A5" w:rsidRPr="00CE613F">
              <w:rPr>
                <w:b/>
                <w:bCs/>
              </w:rPr>
              <w:tab/>
            </w:r>
            <w:r w:rsidR="00A73274" w:rsidRPr="00CE613F">
              <w:rPr>
                <w:b/>
                <w:bCs/>
              </w:rPr>
              <w:t xml:space="preserve">I </w:t>
            </w:r>
            <w:r w:rsidR="00D552A5" w:rsidRPr="00CE613F">
              <w:rPr>
                <w:b/>
                <w:bCs/>
              </w:rPr>
              <w:t>stacjonarn</w:t>
            </w:r>
            <w:r w:rsidR="00C415AB" w:rsidRPr="00CE613F">
              <w:rPr>
                <w:b/>
                <w:bCs/>
              </w:rPr>
              <w:t>a</w:t>
            </w:r>
          </w:p>
          <w:p w:rsidR="00D552A5" w:rsidRPr="00CE613F" w:rsidRDefault="00D552A5">
            <w:pPr>
              <w:rPr>
                <w:b/>
                <w:bCs/>
                <w:shd w:val="clear" w:color="auto" w:fill="FFFF00"/>
              </w:rPr>
            </w:pPr>
            <w:r w:rsidRPr="00CE613F">
              <w:rPr>
                <w:b/>
                <w:bCs/>
              </w:rPr>
              <w:t>Rodzaj przedmiotu:</w:t>
            </w:r>
            <w:r w:rsidRPr="00CE613F">
              <w:rPr>
                <w:b/>
                <w:bCs/>
              </w:rPr>
              <w:tab/>
            </w:r>
            <w:r w:rsidRPr="00CE613F">
              <w:rPr>
                <w:b/>
                <w:bCs/>
              </w:rPr>
              <w:tab/>
            </w:r>
            <w:r w:rsidR="008B511A">
              <w:rPr>
                <w:b/>
                <w:bCs/>
              </w:rPr>
              <w:t>obowiązkowy</w:t>
            </w:r>
          </w:p>
          <w:p w:rsidR="00D552A5" w:rsidRPr="00CE613F" w:rsidRDefault="00D552A5">
            <w:pPr>
              <w:rPr>
                <w:b/>
                <w:bCs/>
                <w:shd w:val="clear" w:color="auto" w:fill="FFFF00"/>
              </w:rPr>
            </w:pPr>
            <w:r w:rsidRPr="00CE613F">
              <w:rPr>
                <w:b/>
                <w:bCs/>
              </w:rPr>
              <w:t>Kod przedmiotu</w:t>
            </w:r>
            <w:r w:rsidRPr="00CE613F">
              <w:rPr>
                <w:b/>
                <w:bCs/>
              </w:rPr>
              <w:tab/>
            </w:r>
            <w:r w:rsidRPr="00CE613F">
              <w:rPr>
                <w:b/>
                <w:bCs/>
              </w:rPr>
              <w:tab/>
            </w:r>
            <w:r w:rsidR="008B511A">
              <w:rPr>
                <w:b/>
                <w:bCs/>
              </w:rPr>
              <w:t>IZZ1122</w:t>
            </w:r>
          </w:p>
          <w:p w:rsidR="009A3831" w:rsidRPr="00CE613F" w:rsidRDefault="00874AAA" w:rsidP="00ED7792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Grupa kursów </w:t>
            </w:r>
            <w:r w:rsidR="00C415AB" w:rsidRPr="00CE613F">
              <w:rPr>
                <w:b/>
                <w:bCs/>
              </w:rPr>
              <w:t xml:space="preserve">                     </w:t>
            </w:r>
            <w:r w:rsidRPr="00CE613F">
              <w:rPr>
                <w:b/>
                <w:bCs/>
              </w:rPr>
              <w:t>NIE</w:t>
            </w:r>
          </w:p>
        </w:tc>
      </w:tr>
      <w:tr w:rsidR="00794A39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Pr="00CE613F" w:rsidRDefault="00794A39" w:rsidP="00041381"/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CE613F" w:rsidTr="00990D32">
        <w:tc>
          <w:tcPr>
            <w:tcW w:w="2802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210C94" w:rsidRPr="00CE613F" w:rsidTr="002B7C05">
        <w:tc>
          <w:tcPr>
            <w:tcW w:w="2802" w:type="dxa"/>
          </w:tcPr>
          <w:p w:rsidR="00210C94" w:rsidRPr="00CE613F" w:rsidRDefault="00210C94" w:rsidP="00210C94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  <w:r>
              <w:rPr>
                <w:b/>
                <w:color w:val="0000FF"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  <w:r w:rsidRPr="00554BF0">
              <w:rPr>
                <w:b/>
                <w:color w:val="0000FF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613F" w:rsidRDefault="00210C94" w:rsidP="00210C94">
            <w:pPr>
              <w:rPr>
                <w:sz w:val="22"/>
                <w:szCs w:val="22"/>
              </w:rPr>
            </w:pPr>
          </w:p>
        </w:tc>
      </w:tr>
      <w:tr w:rsidR="00210C94" w:rsidRPr="00CE613F" w:rsidTr="002B7C05">
        <w:tc>
          <w:tcPr>
            <w:tcW w:w="2802" w:type="dxa"/>
          </w:tcPr>
          <w:p w:rsidR="00210C94" w:rsidRPr="00CE613F" w:rsidRDefault="00210C94" w:rsidP="00210C94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  <w:r>
              <w:rPr>
                <w:b/>
                <w:color w:val="0000FF"/>
                <w:sz w:val="22"/>
                <w:szCs w:val="22"/>
              </w:rPr>
              <w:t>120</w:t>
            </w:r>
          </w:p>
        </w:tc>
        <w:tc>
          <w:tcPr>
            <w:tcW w:w="1267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  <w:r w:rsidRPr="00554BF0">
              <w:rPr>
                <w:b/>
                <w:color w:val="0000FF"/>
                <w:sz w:val="22"/>
                <w:szCs w:val="22"/>
              </w:rPr>
              <w:t>60</w:t>
            </w:r>
          </w:p>
        </w:tc>
        <w:tc>
          <w:tcPr>
            <w:tcW w:w="1276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613F" w:rsidRDefault="00210C94" w:rsidP="00210C94">
            <w:pPr>
              <w:rPr>
                <w:sz w:val="22"/>
                <w:szCs w:val="22"/>
              </w:rPr>
            </w:pPr>
          </w:p>
        </w:tc>
      </w:tr>
      <w:tr w:rsidR="00210C94" w:rsidRPr="00CE613F" w:rsidTr="002B7C05">
        <w:tc>
          <w:tcPr>
            <w:tcW w:w="2802" w:type="dxa"/>
          </w:tcPr>
          <w:p w:rsidR="00210C94" w:rsidRPr="00CE613F" w:rsidRDefault="00210C94" w:rsidP="00210C94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egzamin</w:t>
            </w:r>
          </w:p>
        </w:tc>
        <w:tc>
          <w:tcPr>
            <w:tcW w:w="1267" w:type="dxa"/>
          </w:tcPr>
          <w:p w:rsidR="00210C94" w:rsidRPr="00CE613F" w:rsidRDefault="00210C94" w:rsidP="00210C94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0"/>
                <w:szCs w:val="20"/>
              </w:rPr>
            </w:pPr>
            <w:r w:rsidRPr="00554BF0">
              <w:rPr>
                <w:b/>
                <w:color w:val="0000FF"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:rsidR="00210C94" w:rsidRPr="00CE613F" w:rsidRDefault="00210C94" w:rsidP="00210C94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10C94" w:rsidRPr="00CE613F" w:rsidRDefault="00210C94" w:rsidP="00210C94">
            <w:pPr>
              <w:rPr>
                <w:sz w:val="20"/>
                <w:szCs w:val="20"/>
              </w:rPr>
            </w:pPr>
          </w:p>
        </w:tc>
      </w:tr>
      <w:tr w:rsidR="00210C94" w:rsidRPr="00CE613F" w:rsidTr="002B7C05">
        <w:tc>
          <w:tcPr>
            <w:tcW w:w="2802" w:type="dxa"/>
          </w:tcPr>
          <w:p w:rsidR="00210C94" w:rsidRPr="00CE613F" w:rsidRDefault="00210C94" w:rsidP="00210C94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</w:p>
        </w:tc>
        <w:tc>
          <w:tcPr>
            <w:tcW w:w="1267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</w:p>
        </w:tc>
        <w:tc>
          <w:tcPr>
            <w:tcW w:w="1276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</w:tr>
      <w:tr w:rsidR="00210C94" w:rsidRPr="00CE613F" w:rsidTr="002B7C05">
        <w:tc>
          <w:tcPr>
            <w:tcW w:w="2802" w:type="dxa"/>
          </w:tcPr>
          <w:p w:rsidR="00210C94" w:rsidRPr="00CE613F" w:rsidRDefault="00210C94" w:rsidP="00210C94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  <w:r>
              <w:rPr>
                <w:b/>
                <w:color w:val="0000FF"/>
                <w:sz w:val="22"/>
                <w:szCs w:val="22"/>
              </w:rPr>
              <w:t>4</w:t>
            </w:r>
          </w:p>
        </w:tc>
        <w:tc>
          <w:tcPr>
            <w:tcW w:w="1267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  <w:r w:rsidRPr="00554BF0">
              <w:rPr>
                <w:b/>
                <w:color w:val="0000FF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</w:tr>
      <w:tr w:rsidR="00210C94" w:rsidRPr="00CE613F" w:rsidTr="002B7C05">
        <w:tc>
          <w:tcPr>
            <w:tcW w:w="2802" w:type="dxa"/>
          </w:tcPr>
          <w:p w:rsidR="00210C94" w:rsidRPr="00CE613F" w:rsidRDefault="00210C94" w:rsidP="00210C94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 xml:space="preserve">w tym liczba punktów odpowiadająca zajęciom </w:t>
            </w:r>
          </w:p>
          <w:p w:rsidR="00210C94" w:rsidRPr="00CE613F" w:rsidRDefault="00210C94" w:rsidP="00210C94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</w:p>
        </w:tc>
        <w:tc>
          <w:tcPr>
            <w:tcW w:w="1267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  <w:r>
              <w:rPr>
                <w:b/>
                <w:color w:val="0000FF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</w:tr>
      <w:tr w:rsidR="00210C94" w:rsidRPr="00CE613F" w:rsidTr="002B7C05">
        <w:tc>
          <w:tcPr>
            <w:tcW w:w="2802" w:type="dxa"/>
          </w:tcPr>
          <w:p w:rsidR="00210C94" w:rsidRPr="00CE613F" w:rsidRDefault="00210C94" w:rsidP="00210C94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  <w:r>
              <w:rPr>
                <w:b/>
                <w:color w:val="0000FF"/>
                <w:sz w:val="22"/>
                <w:szCs w:val="22"/>
              </w:rPr>
              <w:t>1,0</w:t>
            </w:r>
          </w:p>
        </w:tc>
        <w:tc>
          <w:tcPr>
            <w:tcW w:w="1267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10C94" w:rsidRPr="00554BF0" w:rsidRDefault="00210C94" w:rsidP="00210C94">
            <w:pPr>
              <w:jc w:val="center"/>
              <w:rPr>
                <w:b/>
                <w:color w:val="0000FF"/>
                <w:sz w:val="22"/>
                <w:szCs w:val="22"/>
              </w:rPr>
            </w:pPr>
            <w:r>
              <w:rPr>
                <w:b/>
                <w:color w:val="0000FF"/>
                <w:sz w:val="22"/>
                <w:szCs w:val="22"/>
              </w:rPr>
              <w:t>0,5</w:t>
            </w:r>
          </w:p>
        </w:tc>
        <w:tc>
          <w:tcPr>
            <w:tcW w:w="1276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10C94" w:rsidRPr="00CE613F" w:rsidRDefault="00210C94" w:rsidP="00210C94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210C94" w:rsidRDefault="00210C94" w:rsidP="00210C94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>
              <w:t>Umiejętność modelowania w arkuszu kalkulacyjnym Excel</w:t>
            </w:r>
          </w:p>
          <w:p w:rsidR="005C16CA" w:rsidRPr="00CE613F" w:rsidRDefault="00210C94" w:rsidP="00210C94">
            <w:r>
              <w:t>2.  Znajomość podstaw rachunku prawdopodobieństwa i statystki matematycznej</w:t>
            </w: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5C16CA">
      <w:pPr>
        <w:rPr>
          <w:sz w:val="12"/>
          <w:szCs w:val="12"/>
        </w:rPr>
      </w:pPr>
      <w:r w:rsidRPr="00CE613F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CE613F" w:rsidTr="001A43C0">
        <w:tc>
          <w:tcPr>
            <w:tcW w:w="9210" w:type="dxa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210C94" w:rsidRDefault="00210C94" w:rsidP="00210C9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 – Zapoznanie z zasadami budowy modeli symulacyjnych według wybranych metod stochastycznych </w:t>
            </w:r>
          </w:p>
          <w:p w:rsidR="00210C94" w:rsidRDefault="00210C94" w:rsidP="00210C9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</w:rPr>
              <w:t xml:space="preserve">C2 – </w:t>
            </w:r>
            <w:r>
              <w:rPr>
                <w:sz w:val="22"/>
                <w:szCs w:val="22"/>
                <w:lang w:eastAsia="pl-PL"/>
              </w:rPr>
              <w:t xml:space="preserve">Zdobycie umiejętności </w:t>
            </w:r>
            <w:r w:rsidRPr="002B76F9">
              <w:rPr>
                <w:sz w:val="22"/>
                <w:szCs w:val="22"/>
                <w:lang w:eastAsia="pl-PL"/>
              </w:rPr>
              <w:t xml:space="preserve">prognozowania z wykorzystaniem </w:t>
            </w:r>
            <w:r>
              <w:rPr>
                <w:sz w:val="22"/>
                <w:szCs w:val="22"/>
                <w:lang w:eastAsia="pl-PL"/>
              </w:rPr>
              <w:t>wybranych  metod prognostycznych</w:t>
            </w:r>
          </w:p>
          <w:p w:rsidR="009E23F5" w:rsidRPr="00CE613F" w:rsidRDefault="00210C94" w:rsidP="00210C94">
            <w:pPr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C3 – Wykształcenie umiejętności wykorzystania modeli symulacyjnych do opisu stanu obecnego i prognozowania stanów przyszłych organizacji</w:t>
            </w:r>
          </w:p>
        </w:tc>
      </w:tr>
    </w:tbl>
    <w:p w:rsidR="009E23F5" w:rsidRPr="00CE613F" w:rsidRDefault="009E23F5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210C94" w:rsidRPr="00210C94" w:rsidRDefault="00210C94" w:rsidP="00210C94">
            <w:pPr>
              <w:tabs>
                <w:tab w:val="left" w:pos="719"/>
              </w:tabs>
              <w:rPr>
                <w:sz w:val="22"/>
                <w:szCs w:val="22"/>
              </w:rPr>
            </w:pPr>
            <w:r w:rsidRPr="00210C94">
              <w:rPr>
                <w:sz w:val="22"/>
                <w:szCs w:val="22"/>
              </w:rPr>
              <w:t>Z zakresu wiedzy:</w:t>
            </w:r>
          </w:p>
          <w:p w:rsidR="00210C94" w:rsidRPr="00210C94" w:rsidRDefault="00210C94" w:rsidP="00210C94">
            <w:pPr>
              <w:tabs>
                <w:tab w:val="left" w:pos="719"/>
              </w:tabs>
              <w:rPr>
                <w:sz w:val="22"/>
                <w:szCs w:val="22"/>
              </w:rPr>
            </w:pPr>
            <w:r w:rsidRPr="00210C94">
              <w:rPr>
                <w:sz w:val="22"/>
                <w:szCs w:val="22"/>
              </w:rPr>
              <w:t>PEK_W01  Ma wiedzę w zakresie symulacji komputerowej i prognozowania w biznesie.</w:t>
            </w:r>
          </w:p>
          <w:p w:rsidR="00210C94" w:rsidRPr="00210C94" w:rsidRDefault="00210C94" w:rsidP="00210C94">
            <w:pPr>
              <w:tabs>
                <w:tab w:val="left" w:pos="10"/>
              </w:tabs>
              <w:rPr>
                <w:sz w:val="22"/>
                <w:szCs w:val="22"/>
              </w:rPr>
            </w:pPr>
            <w:r w:rsidRPr="00210C94">
              <w:rPr>
                <w:sz w:val="22"/>
                <w:szCs w:val="22"/>
              </w:rPr>
              <w:t>PEK_W02 Zna wybrane metody, techniki i narzędzia informatyczne stosowane w modelowaniu symulacyjnym i prognozowaniu w biznesie.</w:t>
            </w:r>
          </w:p>
          <w:p w:rsidR="00210C94" w:rsidRPr="00210C94" w:rsidRDefault="00210C94" w:rsidP="00210C94">
            <w:pPr>
              <w:tabs>
                <w:tab w:val="left" w:pos="719"/>
              </w:tabs>
              <w:rPr>
                <w:sz w:val="22"/>
                <w:szCs w:val="22"/>
              </w:rPr>
            </w:pPr>
          </w:p>
          <w:p w:rsidR="00210C94" w:rsidRPr="00210C94" w:rsidRDefault="00210C94" w:rsidP="00210C94">
            <w:pPr>
              <w:tabs>
                <w:tab w:val="left" w:pos="719"/>
              </w:tabs>
              <w:rPr>
                <w:sz w:val="22"/>
                <w:szCs w:val="22"/>
              </w:rPr>
            </w:pPr>
            <w:r w:rsidRPr="00210C94">
              <w:rPr>
                <w:sz w:val="22"/>
                <w:szCs w:val="22"/>
              </w:rPr>
              <w:t>Z zakresu umiejętności:</w:t>
            </w:r>
          </w:p>
          <w:p w:rsidR="00210C94" w:rsidRPr="00210C94" w:rsidRDefault="00210C94" w:rsidP="00210C94">
            <w:pPr>
              <w:tabs>
                <w:tab w:val="left" w:pos="719"/>
              </w:tabs>
              <w:rPr>
                <w:sz w:val="22"/>
                <w:szCs w:val="22"/>
              </w:rPr>
            </w:pPr>
            <w:r w:rsidRPr="00210C94">
              <w:rPr>
                <w:sz w:val="22"/>
                <w:szCs w:val="22"/>
              </w:rPr>
              <w:t>PEK_U01 Potrafi wykorzystać metody i modele symulacyjne do opisu, prognozowania i optymalizacji procesów biznesowych w celu rozwiązywania zadań inżynierskich.</w:t>
            </w:r>
          </w:p>
          <w:p w:rsidR="00210C94" w:rsidRPr="00210C94" w:rsidRDefault="00210C94" w:rsidP="00210C94">
            <w:pPr>
              <w:tabs>
                <w:tab w:val="left" w:pos="719"/>
              </w:tabs>
              <w:rPr>
                <w:sz w:val="22"/>
                <w:szCs w:val="22"/>
              </w:rPr>
            </w:pPr>
          </w:p>
          <w:p w:rsidR="00210C94" w:rsidRPr="00210C94" w:rsidRDefault="00210C94" w:rsidP="00210C94">
            <w:pPr>
              <w:tabs>
                <w:tab w:val="left" w:pos="719"/>
              </w:tabs>
              <w:rPr>
                <w:sz w:val="22"/>
                <w:szCs w:val="22"/>
              </w:rPr>
            </w:pPr>
            <w:r w:rsidRPr="00210C94">
              <w:rPr>
                <w:sz w:val="22"/>
                <w:szCs w:val="22"/>
              </w:rPr>
              <w:t>Z zakresu kompetencji społecznych:</w:t>
            </w:r>
          </w:p>
          <w:p w:rsidR="00210C94" w:rsidRPr="00210C94" w:rsidRDefault="00210C94" w:rsidP="00210C94">
            <w:pPr>
              <w:tabs>
                <w:tab w:val="left" w:pos="719"/>
              </w:tabs>
              <w:rPr>
                <w:sz w:val="22"/>
                <w:szCs w:val="22"/>
              </w:rPr>
            </w:pPr>
            <w:r w:rsidRPr="00210C94">
              <w:rPr>
                <w:sz w:val="22"/>
                <w:szCs w:val="22"/>
              </w:rPr>
              <w:t>PEK_K01 Rozumie istotę etyki w biznesie</w:t>
            </w:r>
          </w:p>
          <w:p w:rsidR="00874AAA" w:rsidRPr="00210C94" w:rsidRDefault="00210C94" w:rsidP="00210C94">
            <w:pPr>
              <w:tabs>
                <w:tab w:val="left" w:pos="719"/>
              </w:tabs>
              <w:rPr>
                <w:szCs w:val="23"/>
              </w:rPr>
            </w:pPr>
            <w:r w:rsidRPr="00210C94">
              <w:rPr>
                <w:sz w:val="22"/>
                <w:szCs w:val="22"/>
              </w:rPr>
              <w:t>PEK_K02 Potrafi w współdziałać i pracować w grupowych i zespołowych formach organizacji pracy</w:t>
            </w:r>
          </w:p>
        </w:tc>
      </w:tr>
    </w:tbl>
    <w:p w:rsidR="00480AC6" w:rsidRPr="00CE613F" w:rsidRDefault="00480AC6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E613F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</w:tr>
      <w:tr w:rsidR="00D552A5" w:rsidRPr="00CE61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2B5912">
            <w:pPr>
              <w:pStyle w:val="Nagwek3"/>
              <w:snapToGrid w:val="0"/>
              <w:spacing w:before="60" w:after="20"/>
            </w:pPr>
            <w:r w:rsidRPr="00CE613F">
              <w:t>Forma zajęć</w:t>
            </w:r>
            <w:r w:rsidR="00F60A81" w:rsidRPr="00CE613F">
              <w:t xml:space="preserve"> </w:t>
            </w:r>
            <w:r w:rsidRPr="00CE613F">
              <w:t>-</w:t>
            </w:r>
            <w:r w:rsidR="00F60A81" w:rsidRPr="00CE613F">
              <w:t xml:space="preserve"> </w:t>
            </w:r>
            <w:r w:rsidR="00D81453" w:rsidRPr="00CE613F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CE613F">
              <w:t>Liczba godzin</w:t>
            </w:r>
            <w:r w:rsidR="00D81453" w:rsidRPr="00CE613F">
              <w:t xml:space="preserve"> </w:t>
            </w:r>
          </w:p>
        </w:tc>
      </w:tr>
      <w:tr w:rsidR="00B8580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Przedstawienie wymagań i regulaminu zajęć.</w:t>
            </w:r>
          </w:p>
          <w:p w:rsidR="00B85805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Ogólne wprowadzenie do modelowania.</w:t>
            </w:r>
          </w:p>
          <w:p w:rsidR="00B85805" w:rsidRPr="009A7ED0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Podstawowe pojęcia związane z symulacją i prognozowaniem w biznesie.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8580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F96603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lang w:eastAsia="pl-PL"/>
              </w:rPr>
            </w:pPr>
            <w:r>
              <w:rPr>
                <w:rFonts w:ascii="TimesNewRomanPSMT" w:hAnsi="TimesNewRomanPSMT" w:cs="TimesNewRomanPSMT"/>
                <w:lang w:eastAsia="pl-PL"/>
              </w:rPr>
              <w:t>Ryzyko w procesach decyzyjnych. Metody analizy ryzyka i miary ryzyka. Losowość i niepewność w procesach decyzyjnych. Przebieg modelowania symulacyjnego. Klasyfikacja podejść symulacyjnych.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8580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3036A2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lang w:eastAsia="pl-PL"/>
              </w:rPr>
            </w:pPr>
            <w:r>
              <w:rPr>
                <w:iCs/>
              </w:rPr>
              <w:t>Elementy rachunku prawdopodobieństwa i statystyki. Przegląd podstawowych rozkładów zmiennej losowej. Testowanie hipotez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8580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9A7ED0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Zebranie i analiza danych wejściowych. Wybór i dopasowanie rozkładów losowych. Generatory liczb losowych. Metody generowania zmiennych losowych.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8580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9A7ED0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Teoria kolejek. Symulacja procesów. Podstawy symulacji dyskretnej.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613F" w:rsidRDefault="00D756F9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8580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8F014E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Podstawowe bloki dyskretnego modelu symulacyjnego (z wykorzystaniem wybranego pakietu). Część 1: wybrane aspekty modelowania linii produkcyjnych</w:t>
            </w:r>
            <w:r w:rsidR="00D756F9">
              <w:rPr>
                <w:iCs/>
              </w:rPr>
              <w:t xml:space="preserve"> i systemów usługowych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613F" w:rsidRDefault="00D756F9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8580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8F014E" w:rsidRDefault="00B85805" w:rsidP="00B85805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Podstawowe bloki dyskretnego modelu symulacyjnego (z wykorzystaniem wybranego pakietu). Część 2: wybrane aspekty modelowania systemów transportowych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613F" w:rsidRDefault="00D756F9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8580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8F014E" w:rsidRDefault="00D756F9" w:rsidP="00B85805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Podstawowe bloki dyskretnego modelu symulacyjnego (z wykorzystaniem wybranego pakietu). Część 3: wybrane aspekty modelowania systemów sterowania zapasami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613F" w:rsidRDefault="00D756F9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8580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Pr="00CE613F" w:rsidRDefault="00B85805" w:rsidP="00B8580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8F014E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Inne metody symulacyjne (przegląd)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613F" w:rsidRDefault="00D756F9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90B02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0B02" w:rsidRDefault="00E90B02" w:rsidP="00B8580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0B02" w:rsidRPr="009A7ED0" w:rsidRDefault="00E90B02" w:rsidP="00D756F9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Inne metody symulacyjne. </w:t>
            </w:r>
            <w:proofErr w:type="spellStart"/>
            <w:r>
              <w:rPr>
                <w:iCs/>
              </w:rPr>
              <w:t>Cz</w:t>
            </w:r>
            <w:proofErr w:type="spellEnd"/>
            <w:r>
              <w:rPr>
                <w:iCs/>
              </w:rPr>
              <w:t xml:space="preserve"> 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B02" w:rsidRDefault="00E90B02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8580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5805" w:rsidRDefault="00B85805" w:rsidP="00B8580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Wy1</w:t>
            </w:r>
            <w:r w:rsidR="00E90B02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5805" w:rsidRPr="008F014E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 w:rsidRPr="009A7ED0">
              <w:rPr>
                <w:iCs/>
              </w:rPr>
              <w:t>Projektowanie eksperymentów i analiza wyników</w:t>
            </w:r>
            <w:r>
              <w:rPr>
                <w:iCs/>
              </w:rPr>
              <w:t xml:space="preserve"> symulacji.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805" w:rsidRPr="00CE613F" w:rsidRDefault="00D756F9" w:rsidP="00B8580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756F9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Default="00D756F9" w:rsidP="00D756F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Wy1</w:t>
            </w:r>
            <w:r w:rsidR="00E90B02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Pr="009A7ED0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 w:rsidRPr="008F014E">
              <w:rPr>
                <w:iCs/>
              </w:rPr>
              <w:t>Weryfikacja i walidacja modeli symulacyjnych: zasady, podejścia i koncepcje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613F" w:rsidRDefault="00D756F9" w:rsidP="00D756F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756F9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Default="00D756F9" w:rsidP="00D756F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Pr="009A7ED0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Prognozowanie na podstawie szeregów czasowych: wybrane metody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613F" w:rsidRDefault="00D756F9" w:rsidP="00D756F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756F9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Default="00D756F9" w:rsidP="00D756F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Prognozowanie na podstawie modeli </w:t>
            </w:r>
            <w:proofErr w:type="spellStart"/>
            <w:r>
              <w:rPr>
                <w:iCs/>
              </w:rPr>
              <w:t>przyczynowo-skutkowych</w:t>
            </w:r>
            <w:proofErr w:type="spellEnd"/>
            <w:r>
              <w:rPr>
                <w:iCs/>
              </w:rPr>
              <w:t>: wybrane metody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613F" w:rsidRDefault="00D756F9" w:rsidP="00D756F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756F9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Pr="00CE613F" w:rsidRDefault="00D756F9" w:rsidP="00D756F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lastRenderedPageBreak/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Default="00D756F9" w:rsidP="00D756F9">
            <w:pPr>
              <w:suppressAutoHyphens w:val="0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Kolokwium zaliczeniowe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613F" w:rsidRDefault="00D756F9" w:rsidP="00D756F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756F9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56F9" w:rsidRPr="00CE613F" w:rsidRDefault="00D756F9" w:rsidP="00D756F9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56F9" w:rsidRPr="00CE613F" w:rsidRDefault="00D756F9" w:rsidP="00D756F9">
            <w:pPr>
              <w:snapToGrid w:val="0"/>
              <w:spacing w:before="20" w:after="20"/>
              <w:rPr>
                <w:szCs w:val="23"/>
              </w:rPr>
            </w:pPr>
            <w:r w:rsidRPr="00CE613F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56F9" w:rsidRPr="00CE613F" w:rsidRDefault="00907CD7" w:rsidP="00D756F9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  <w:bookmarkStart w:id="0" w:name="_GoBack"/>
            <w:bookmarkEnd w:id="0"/>
          </w:p>
        </w:tc>
      </w:tr>
    </w:tbl>
    <w:p w:rsidR="00937508" w:rsidRPr="00CE613F" w:rsidRDefault="00937508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CE613F" w:rsidTr="00390B75">
        <w:tc>
          <w:tcPr>
            <w:tcW w:w="7763" w:type="dxa"/>
            <w:gridSpan w:val="2"/>
          </w:tcPr>
          <w:p w:rsidR="00252DBF" w:rsidRPr="00CE613F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CE613F" w:rsidRDefault="00252DBF">
            <w:pPr>
              <w:rPr>
                <w:b/>
                <w:sz w:val="18"/>
                <w:szCs w:val="18"/>
              </w:rPr>
            </w:pPr>
            <w:r w:rsidRPr="00CE613F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r w:rsidRPr="00CE613F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r w:rsidRPr="00CE613F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r w:rsidRPr="00CE613F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C54939">
            <w:r w:rsidRPr="00CE613F">
              <w:t>..</w:t>
            </w:r>
          </w:p>
        </w:tc>
        <w:tc>
          <w:tcPr>
            <w:tcW w:w="6946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/>
        </w:tc>
        <w:tc>
          <w:tcPr>
            <w:tcW w:w="6946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CE613F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CE613F" w:rsidRDefault="00252DBF">
      <w:pPr>
        <w:rPr>
          <w:sz w:val="22"/>
          <w:szCs w:val="2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B01D20" w:rsidRPr="00390B75" w:rsidTr="002B7C05">
        <w:tc>
          <w:tcPr>
            <w:tcW w:w="7763" w:type="dxa"/>
            <w:gridSpan w:val="2"/>
          </w:tcPr>
          <w:p w:rsidR="00B01D20" w:rsidRPr="00390B75" w:rsidRDefault="00B01D20" w:rsidP="002B7C0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B01D20" w:rsidRPr="00390B75" w:rsidRDefault="00B01D20" w:rsidP="002B7C05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B01D20" w:rsidRPr="00390B75" w:rsidTr="002B7C05">
        <w:tc>
          <w:tcPr>
            <w:tcW w:w="817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wymagań i regulaminu zajęć</w:t>
            </w:r>
          </w:p>
        </w:tc>
        <w:tc>
          <w:tcPr>
            <w:tcW w:w="1447" w:type="dxa"/>
          </w:tcPr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01D20" w:rsidRPr="00390B75" w:rsidTr="002B7C05">
        <w:tc>
          <w:tcPr>
            <w:tcW w:w="817" w:type="dxa"/>
          </w:tcPr>
          <w:p w:rsidR="00B01D20" w:rsidRDefault="00B01D20" w:rsidP="002B7C05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prostego modelu symulacji dyskretnej: wprowadzenie</w:t>
            </w:r>
          </w:p>
        </w:tc>
        <w:tc>
          <w:tcPr>
            <w:tcW w:w="1447" w:type="dxa"/>
          </w:tcPr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01D20" w:rsidRPr="00390B75" w:rsidTr="002B7C05">
        <w:tc>
          <w:tcPr>
            <w:tcW w:w="817" w:type="dxa"/>
          </w:tcPr>
          <w:p w:rsidR="00B01D20" w:rsidRDefault="00B01D20" w:rsidP="002B7C05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dyskretnego modelu symulacyjnego. Zagadnienia kolejkowe. Systemy usługowe</w:t>
            </w:r>
          </w:p>
        </w:tc>
        <w:tc>
          <w:tcPr>
            <w:tcW w:w="1447" w:type="dxa"/>
          </w:tcPr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01D20" w:rsidRPr="00390B75" w:rsidTr="002B7C05">
        <w:tc>
          <w:tcPr>
            <w:tcW w:w="817" w:type="dxa"/>
          </w:tcPr>
          <w:p w:rsidR="00B01D20" w:rsidRDefault="00B01D20" w:rsidP="002B7C05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modelu dyskretnego symulacyjnego. Zagadnienia kolejkowe. Systemy produkcyjne</w:t>
            </w:r>
          </w:p>
        </w:tc>
        <w:tc>
          <w:tcPr>
            <w:tcW w:w="1447" w:type="dxa"/>
          </w:tcPr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01D20" w:rsidRPr="00390B75" w:rsidTr="002B7C05">
        <w:tc>
          <w:tcPr>
            <w:tcW w:w="817" w:type="dxa"/>
          </w:tcPr>
          <w:p w:rsidR="00B01D20" w:rsidRDefault="00B01D20" w:rsidP="002B7C05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modelu dyskretnego symulacyjnego. Zagadnienia kolejkowe. Systemy transportowe</w:t>
            </w:r>
          </w:p>
        </w:tc>
        <w:tc>
          <w:tcPr>
            <w:tcW w:w="1447" w:type="dxa"/>
          </w:tcPr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01D20" w:rsidRPr="00390B75" w:rsidTr="002B7C05">
        <w:tc>
          <w:tcPr>
            <w:tcW w:w="817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Konsultacje dot. zadania projektowego </w:t>
            </w:r>
          </w:p>
        </w:tc>
        <w:tc>
          <w:tcPr>
            <w:tcW w:w="1447" w:type="dxa"/>
          </w:tcPr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01D20" w:rsidRPr="00390B75" w:rsidTr="002B7C05">
        <w:tc>
          <w:tcPr>
            <w:tcW w:w="817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Obrona i zaliczenie zadania projektowego</w:t>
            </w:r>
          </w:p>
        </w:tc>
        <w:tc>
          <w:tcPr>
            <w:tcW w:w="1447" w:type="dxa"/>
          </w:tcPr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01D20" w:rsidRPr="00390B75" w:rsidTr="002B7C05">
        <w:tc>
          <w:tcPr>
            <w:tcW w:w="817" w:type="dxa"/>
          </w:tcPr>
          <w:p w:rsidR="00B01D20" w:rsidRDefault="00B01D20" w:rsidP="002B7C05">
            <w:r>
              <w:rPr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</w:p>
        </w:tc>
        <w:tc>
          <w:tcPr>
            <w:tcW w:w="1447" w:type="dxa"/>
          </w:tcPr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01D20" w:rsidRPr="00390B75" w:rsidTr="002B7C05">
        <w:tc>
          <w:tcPr>
            <w:tcW w:w="817" w:type="dxa"/>
          </w:tcPr>
          <w:p w:rsidR="00B01D20" w:rsidRDefault="00B01D20" w:rsidP="002B7C05"/>
        </w:tc>
        <w:tc>
          <w:tcPr>
            <w:tcW w:w="6946" w:type="dxa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B01D20" w:rsidRPr="00741F42" w:rsidRDefault="00B01D20" w:rsidP="002B7C05">
            <w:pPr>
              <w:jc w:val="center"/>
              <w:rPr>
                <w:b/>
                <w:sz w:val="22"/>
                <w:szCs w:val="22"/>
              </w:rPr>
            </w:pPr>
            <w:r w:rsidRPr="00741F42">
              <w:rPr>
                <w:b/>
                <w:sz w:val="22"/>
                <w:szCs w:val="22"/>
              </w:rPr>
              <w:t>15</w:t>
            </w: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r w:rsidRPr="00CE613F">
              <w:rPr>
                <w:sz w:val="22"/>
                <w:szCs w:val="22"/>
              </w:rPr>
              <w:t>…</w:t>
            </w:r>
          </w:p>
        </w:tc>
        <w:tc>
          <w:tcPr>
            <w:tcW w:w="6946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:rsidRPr="00CE61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2B5912">
            <w:pPr>
              <w:pStyle w:val="Nagwek3"/>
              <w:snapToGrid w:val="0"/>
              <w:spacing w:before="60" w:after="20"/>
            </w:pPr>
            <w:r w:rsidRPr="00CE613F"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2B5912">
            <w:pPr>
              <w:pStyle w:val="Nagwek5"/>
              <w:snapToGrid w:val="0"/>
              <w:spacing w:before="60" w:after="20"/>
              <w:jc w:val="center"/>
            </w:pPr>
            <w:r w:rsidRPr="00CE613F">
              <w:t>Liczba godzin</w:t>
            </w:r>
          </w:p>
        </w:tc>
      </w:tr>
      <w:tr w:rsidR="00F60A81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</w:t>
            </w:r>
            <w:r w:rsidR="00084262" w:rsidRPr="00CE613F">
              <w:rPr>
                <w:bCs/>
              </w:rPr>
              <w:t>r</w:t>
            </w:r>
            <w:r w:rsidRPr="00CE613F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E613F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</w:t>
            </w:r>
            <w:r w:rsidR="00084262" w:rsidRPr="00CE613F">
              <w:rPr>
                <w:bCs/>
              </w:rPr>
              <w:t>r</w:t>
            </w:r>
            <w:r w:rsidRPr="00CE613F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E613F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</w:t>
            </w:r>
            <w:r w:rsidR="00084262" w:rsidRPr="00CE613F">
              <w:rPr>
                <w:bCs/>
              </w:rPr>
              <w:t>r</w:t>
            </w:r>
            <w:r w:rsidRPr="00CE613F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E613F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P</w:t>
            </w:r>
            <w:r w:rsidR="00084262" w:rsidRPr="00CE613F">
              <w:rPr>
                <w:bCs/>
              </w:rPr>
              <w:t>r</w:t>
            </w:r>
            <w:r w:rsidRPr="00CE613F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E613F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E613F" w:rsidRDefault="00CC204D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…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E613F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E613F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E613F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CE613F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Pr="00CE613F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CE613F" w:rsidTr="00390B75">
        <w:tc>
          <w:tcPr>
            <w:tcW w:w="7763" w:type="dxa"/>
            <w:gridSpan w:val="2"/>
          </w:tcPr>
          <w:p w:rsidR="00252DBF" w:rsidRPr="00CE613F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CE613F" w:rsidRDefault="00252DBF" w:rsidP="00F138A7">
            <w:pPr>
              <w:rPr>
                <w:b/>
                <w:sz w:val="18"/>
                <w:szCs w:val="18"/>
              </w:rPr>
            </w:pPr>
            <w:r w:rsidRPr="00CE613F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</w:t>
            </w:r>
            <w:r w:rsidR="00990D32" w:rsidRPr="00CE613F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r w:rsidRPr="00CE613F">
              <w:rPr>
                <w:sz w:val="22"/>
                <w:szCs w:val="22"/>
              </w:rPr>
              <w:t>Se</w:t>
            </w:r>
            <w:r w:rsidR="00990D32" w:rsidRPr="00CE613F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>
            <w:r w:rsidRPr="00CE613F">
              <w:rPr>
                <w:sz w:val="22"/>
                <w:szCs w:val="22"/>
              </w:rPr>
              <w:t>Se</w:t>
            </w:r>
            <w:r w:rsidR="00990D32" w:rsidRPr="00CE613F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85533D">
            <w:r w:rsidRPr="00CE613F">
              <w:t>…</w:t>
            </w:r>
          </w:p>
        </w:tc>
        <w:tc>
          <w:tcPr>
            <w:tcW w:w="6946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CE613F" w:rsidTr="00390B75">
        <w:tc>
          <w:tcPr>
            <w:tcW w:w="817" w:type="dxa"/>
          </w:tcPr>
          <w:p w:rsidR="00252DBF" w:rsidRPr="00CE613F" w:rsidRDefault="00252DBF" w:rsidP="00F138A7"/>
        </w:tc>
        <w:tc>
          <w:tcPr>
            <w:tcW w:w="6946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CE613F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034144" w:rsidP="008F1AD2">
            <w:pPr>
              <w:pStyle w:val="Nagwek3"/>
              <w:snapToGrid w:val="0"/>
              <w:spacing w:before="60" w:after="20"/>
            </w:pPr>
            <w:r w:rsidRPr="00CE613F">
              <w:t xml:space="preserve"> STOSOWANE </w:t>
            </w:r>
            <w:r w:rsidR="009A3831" w:rsidRPr="00CE613F">
              <w:t>NARZĘDZIA DYDAKTYCZNE</w:t>
            </w:r>
          </w:p>
        </w:tc>
      </w:tr>
      <w:tr w:rsidR="009A3831" w:rsidRPr="00CE613F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D20" w:rsidRDefault="00B01D20" w:rsidP="00B01D20">
            <w:r>
              <w:t>N1. Prezentacja multimedialna</w:t>
            </w:r>
          </w:p>
          <w:p w:rsidR="007358EE" w:rsidRPr="00CE613F" w:rsidRDefault="00B01D20" w:rsidP="0085533D">
            <w:r>
              <w:t xml:space="preserve">N2. Specjalistyczne pakiety software’owe (Arena, </w:t>
            </w:r>
            <w:proofErr w:type="spellStart"/>
            <w:r>
              <w:t>Simio</w:t>
            </w:r>
            <w:proofErr w:type="spellEnd"/>
            <w:r>
              <w:t xml:space="preserve">, </w:t>
            </w:r>
            <w:proofErr w:type="spellStart"/>
            <w:r>
              <w:t>ExtendSim</w:t>
            </w:r>
            <w:proofErr w:type="spellEnd"/>
            <w:r>
              <w:t xml:space="preserve">, </w:t>
            </w:r>
            <w:proofErr w:type="spellStart"/>
            <w:r>
              <w:t>AnyLogic</w:t>
            </w:r>
            <w:proofErr w:type="spellEnd"/>
            <w:r>
              <w:t>)</w:t>
            </w:r>
          </w:p>
        </w:tc>
      </w:tr>
    </w:tbl>
    <w:p w:rsidR="008F1AD2" w:rsidRPr="00CE613F" w:rsidRDefault="008F1AD2">
      <w:pPr>
        <w:rPr>
          <w:sz w:val="12"/>
          <w:szCs w:val="12"/>
        </w:rPr>
      </w:pPr>
    </w:p>
    <w:p w:rsidR="00B01D20" w:rsidRDefault="00B01D20" w:rsidP="007333C4">
      <w:pPr>
        <w:jc w:val="center"/>
        <w:rPr>
          <w:b/>
          <w:sz w:val="22"/>
          <w:szCs w:val="22"/>
        </w:rPr>
      </w:pPr>
    </w:p>
    <w:p w:rsidR="00B01D20" w:rsidRDefault="00B01D20" w:rsidP="007333C4">
      <w:pPr>
        <w:jc w:val="center"/>
        <w:rPr>
          <w:b/>
          <w:sz w:val="22"/>
          <w:szCs w:val="22"/>
        </w:rPr>
      </w:pPr>
    </w:p>
    <w:p w:rsidR="00B01D20" w:rsidRDefault="00B01D20" w:rsidP="007333C4">
      <w:pPr>
        <w:jc w:val="center"/>
        <w:rPr>
          <w:b/>
          <w:sz w:val="22"/>
          <w:szCs w:val="22"/>
        </w:rPr>
      </w:pPr>
    </w:p>
    <w:p w:rsidR="00B01D20" w:rsidRDefault="00B01D20" w:rsidP="007333C4">
      <w:pPr>
        <w:jc w:val="center"/>
        <w:rPr>
          <w:b/>
          <w:sz w:val="22"/>
          <w:szCs w:val="22"/>
        </w:rPr>
      </w:pPr>
    </w:p>
    <w:p w:rsidR="00B01D20" w:rsidRDefault="00B01D20" w:rsidP="007333C4">
      <w:pPr>
        <w:jc w:val="center"/>
        <w:rPr>
          <w:b/>
          <w:sz w:val="22"/>
          <w:szCs w:val="22"/>
        </w:rPr>
      </w:pP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lastRenderedPageBreak/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CE613F" w:rsidTr="00445A01">
        <w:tc>
          <w:tcPr>
            <w:tcW w:w="2518" w:type="dxa"/>
          </w:tcPr>
          <w:p w:rsidR="007333C4" w:rsidRPr="00CE613F" w:rsidRDefault="007333C4" w:rsidP="009D49C5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</w:t>
            </w:r>
            <w:r w:rsidR="009D49C5" w:rsidRPr="00CE613F">
              <w:rPr>
                <w:b/>
                <w:sz w:val="22"/>
                <w:szCs w:val="22"/>
              </w:rPr>
              <w:t>y</w:t>
            </w:r>
            <w:r w:rsidR="009D49C5" w:rsidRPr="00CE613F">
              <w:rPr>
                <w:b/>
                <w:bCs/>
              </w:rPr>
              <w:t xml:space="preserve"> </w:t>
            </w:r>
            <w:r w:rsidR="009D49C5"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Numer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Sposób oceny osiągnięcia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</w:tr>
      <w:tr w:rsidR="00B01D20" w:rsidRPr="00390B75" w:rsidTr="002B7C05">
        <w:tc>
          <w:tcPr>
            <w:tcW w:w="2518" w:type="dxa"/>
            <w:vAlign w:val="center"/>
          </w:tcPr>
          <w:p w:rsidR="00B01D20" w:rsidRDefault="00B01D20" w:rsidP="002B7C05">
            <w:r>
              <w:t>F1</w:t>
            </w:r>
          </w:p>
        </w:tc>
        <w:tc>
          <w:tcPr>
            <w:tcW w:w="2126" w:type="dxa"/>
            <w:vAlign w:val="center"/>
          </w:tcPr>
          <w:p w:rsidR="00B01D20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PEK_K01</w:t>
            </w:r>
          </w:p>
        </w:tc>
        <w:tc>
          <w:tcPr>
            <w:tcW w:w="4642" w:type="dxa"/>
            <w:vAlign w:val="center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1</w:t>
            </w:r>
          </w:p>
        </w:tc>
      </w:tr>
      <w:tr w:rsidR="00B01D20" w:rsidRPr="00390B75" w:rsidTr="002B7C05">
        <w:tc>
          <w:tcPr>
            <w:tcW w:w="2518" w:type="dxa"/>
            <w:vAlign w:val="center"/>
          </w:tcPr>
          <w:p w:rsidR="00B01D20" w:rsidRDefault="00B01D20" w:rsidP="002B7C05">
            <w:r>
              <w:t>F2</w:t>
            </w:r>
          </w:p>
        </w:tc>
        <w:tc>
          <w:tcPr>
            <w:tcW w:w="2126" w:type="dxa"/>
            <w:vAlign w:val="center"/>
          </w:tcPr>
          <w:p w:rsidR="00B01D20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PEK_K01</w:t>
            </w:r>
          </w:p>
        </w:tc>
        <w:tc>
          <w:tcPr>
            <w:tcW w:w="4642" w:type="dxa"/>
            <w:vAlign w:val="center"/>
          </w:tcPr>
          <w:p w:rsidR="00B01D20" w:rsidRPr="00390B75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2</w:t>
            </w:r>
          </w:p>
        </w:tc>
      </w:tr>
      <w:tr w:rsidR="00B01D20" w:rsidRPr="00390B75" w:rsidTr="002B7C05">
        <w:tc>
          <w:tcPr>
            <w:tcW w:w="2518" w:type="dxa"/>
            <w:vAlign w:val="center"/>
          </w:tcPr>
          <w:p w:rsidR="00B01D20" w:rsidRDefault="00B01D20" w:rsidP="002B7C05">
            <w:r>
              <w:t>F3</w:t>
            </w:r>
          </w:p>
        </w:tc>
        <w:tc>
          <w:tcPr>
            <w:tcW w:w="2126" w:type="dxa"/>
            <w:vAlign w:val="center"/>
          </w:tcPr>
          <w:p w:rsidR="00B01D20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PEK_K01</w:t>
            </w:r>
          </w:p>
        </w:tc>
        <w:tc>
          <w:tcPr>
            <w:tcW w:w="4642" w:type="dxa"/>
            <w:vAlign w:val="center"/>
          </w:tcPr>
          <w:p w:rsidR="00B01D20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3</w:t>
            </w:r>
          </w:p>
        </w:tc>
      </w:tr>
      <w:tr w:rsidR="00B01D20" w:rsidRPr="00390B75" w:rsidTr="002B7C05">
        <w:tc>
          <w:tcPr>
            <w:tcW w:w="2518" w:type="dxa"/>
            <w:vAlign w:val="center"/>
          </w:tcPr>
          <w:p w:rsidR="00B01D20" w:rsidRDefault="00B01D20" w:rsidP="002B7C05">
            <w:r>
              <w:t>F4</w:t>
            </w:r>
          </w:p>
        </w:tc>
        <w:tc>
          <w:tcPr>
            <w:tcW w:w="2126" w:type="dxa"/>
            <w:vAlign w:val="center"/>
          </w:tcPr>
          <w:p w:rsidR="00B01D20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PEK_K01</w:t>
            </w:r>
          </w:p>
        </w:tc>
        <w:tc>
          <w:tcPr>
            <w:tcW w:w="4642" w:type="dxa"/>
            <w:vAlign w:val="center"/>
          </w:tcPr>
          <w:p w:rsidR="00B01D20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4</w:t>
            </w:r>
          </w:p>
        </w:tc>
      </w:tr>
      <w:tr w:rsidR="00B01D20" w:rsidRPr="00390B75" w:rsidTr="002B7C05">
        <w:tc>
          <w:tcPr>
            <w:tcW w:w="2518" w:type="dxa"/>
            <w:vAlign w:val="center"/>
          </w:tcPr>
          <w:p w:rsidR="00B01D20" w:rsidRDefault="00B01D20" w:rsidP="002B7C05">
            <w:r>
              <w:t>F5</w:t>
            </w:r>
          </w:p>
        </w:tc>
        <w:tc>
          <w:tcPr>
            <w:tcW w:w="2126" w:type="dxa"/>
            <w:vAlign w:val="center"/>
          </w:tcPr>
          <w:p w:rsidR="00B01D20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  <w:p w:rsidR="00B01D20" w:rsidRPr="00390B75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PEK_K0</w:t>
            </w:r>
            <w:r w:rsidR="00BB19ED">
              <w:rPr>
                <w:sz w:val="22"/>
                <w:szCs w:val="22"/>
              </w:rPr>
              <w:t>2</w:t>
            </w:r>
          </w:p>
        </w:tc>
        <w:tc>
          <w:tcPr>
            <w:tcW w:w="4642" w:type="dxa"/>
            <w:vAlign w:val="center"/>
          </w:tcPr>
          <w:p w:rsidR="00B01D20" w:rsidRDefault="00B01D20" w:rsidP="00B01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projektowe</w:t>
            </w:r>
          </w:p>
        </w:tc>
      </w:tr>
      <w:tr w:rsidR="00B01D20" w:rsidRPr="00390B75" w:rsidTr="002B7C05">
        <w:tc>
          <w:tcPr>
            <w:tcW w:w="2518" w:type="dxa"/>
            <w:vAlign w:val="center"/>
          </w:tcPr>
          <w:p w:rsidR="00B01D20" w:rsidRDefault="00B01D20" w:rsidP="002B7C05">
            <w:r>
              <w:t>P</w:t>
            </w:r>
          </w:p>
        </w:tc>
        <w:tc>
          <w:tcPr>
            <w:tcW w:w="2126" w:type="dxa"/>
            <w:vAlign w:val="center"/>
          </w:tcPr>
          <w:p w:rsidR="00B01D20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</w:t>
            </w:r>
          </w:p>
          <w:p w:rsidR="00B01D20" w:rsidRDefault="00B01D20" w:rsidP="002B7C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PEK_W02</w:t>
            </w:r>
          </w:p>
        </w:tc>
        <w:tc>
          <w:tcPr>
            <w:tcW w:w="4642" w:type="dxa"/>
            <w:vAlign w:val="center"/>
          </w:tcPr>
          <w:p w:rsidR="00B01D20" w:rsidRDefault="00B01D20" w:rsidP="002B7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</w:tr>
    </w:tbl>
    <w:p w:rsidR="00067B47" w:rsidRPr="00CE613F" w:rsidRDefault="00067B47">
      <w:pPr>
        <w:rPr>
          <w:sz w:val="12"/>
          <w:szCs w:val="12"/>
        </w:rPr>
      </w:pPr>
    </w:p>
    <w:p w:rsidR="009A33BF" w:rsidRPr="00CE613F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LITERATURA PODSTAWOWA I UZUPEŁNIAJĄCA</w:t>
            </w:r>
          </w:p>
        </w:tc>
      </w:tr>
      <w:tr w:rsidR="002B5912" w:rsidRPr="00CE613F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B01D20" w:rsidRPr="0028104B" w:rsidRDefault="00B01D20" w:rsidP="00B01D20">
            <w:pPr>
              <w:ind w:left="294" w:hanging="284"/>
              <w:rPr>
                <w:sz w:val="22"/>
                <w:szCs w:val="22"/>
              </w:rPr>
            </w:pPr>
            <w:r w:rsidRPr="0028104B">
              <w:rPr>
                <w:bCs/>
                <w:sz w:val="22"/>
                <w:szCs w:val="22"/>
              </w:rPr>
              <w:t>[1]</w:t>
            </w:r>
            <w:r w:rsidRPr="0028104B">
              <w:rPr>
                <w:b/>
                <w:bCs/>
                <w:sz w:val="22"/>
                <w:szCs w:val="22"/>
              </w:rPr>
              <w:t xml:space="preserve"> </w:t>
            </w:r>
            <w:r w:rsidRPr="00B7586E">
              <w:rPr>
                <w:b/>
                <w:bCs/>
                <w:sz w:val="22"/>
                <w:szCs w:val="22"/>
              </w:rPr>
              <w:t>Mielczarek B.,</w:t>
            </w:r>
            <w:r w:rsidRPr="0028104B">
              <w:rPr>
                <w:bCs/>
                <w:sz w:val="22"/>
                <w:szCs w:val="22"/>
              </w:rPr>
              <w:t xml:space="preserve"> </w:t>
            </w:r>
            <w:r w:rsidRPr="0028104B">
              <w:rPr>
                <w:bCs/>
                <w:i/>
                <w:sz w:val="22"/>
                <w:szCs w:val="22"/>
              </w:rPr>
              <w:t>Modelowanie symulacyjne w zarządzaniu. Symulacja dyskre</w:t>
            </w:r>
            <w:r w:rsidRPr="0028104B">
              <w:rPr>
                <w:bCs/>
                <w:sz w:val="22"/>
                <w:szCs w:val="22"/>
              </w:rPr>
              <w:t xml:space="preserve">tna. Oficyna Wydawnicza </w:t>
            </w:r>
            <w:proofErr w:type="spellStart"/>
            <w:r w:rsidRPr="0028104B">
              <w:rPr>
                <w:bCs/>
                <w:sz w:val="22"/>
                <w:szCs w:val="22"/>
              </w:rPr>
              <w:t>PWr</w:t>
            </w:r>
            <w:proofErr w:type="spellEnd"/>
            <w:r w:rsidRPr="0028104B">
              <w:rPr>
                <w:bCs/>
                <w:sz w:val="22"/>
                <w:szCs w:val="22"/>
              </w:rPr>
              <w:t xml:space="preserve"> Wrocław 2009</w:t>
            </w:r>
          </w:p>
          <w:p w:rsidR="00B01D20" w:rsidRDefault="00B01D20" w:rsidP="00B01D20">
            <w:pPr>
              <w:ind w:left="294" w:hanging="294"/>
              <w:rPr>
                <w:sz w:val="22"/>
                <w:szCs w:val="22"/>
                <w:lang w:val="en-US"/>
              </w:rPr>
            </w:pPr>
            <w:r w:rsidRPr="0028104B">
              <w:rPr>
                <w:bCs/>
                <w:sz w:val="22"/>
                <w:szCs w:val="22"/>
                <w:lang w:val="en-US"/>
              </w:rPr>
              <w:t>[2]</w:t>
            </w:r>
            <w:r>
              <w:rPr>
                <w:bCs/>
                <w:sz w:val="22"/>
                <w:szCs w:val="22"/>
                <w:lang w:val="en-US"/>
              </w:rPr>
              <w:t xml:space="preserve"> Kelton W.D., Sadowski R.P., Sturrock D.T., </w:t>
            </w:r>
            <w:r w:rsidRPr="00FA377E">
              <w:rPr>
                <w:bCs/>
                <w:i/>
                <w:sz w:val="22"/>
                <w:szCs w:val="22"/>
                <w:lang w:val="en-US"/>
              </w:rPr>
              <w:t xml:space="preserve">Simulation with </w:t>
            </w:r>
            <w:r>
              <w:rPr>
                <w:bCs/>
                <w:i/>
                <w:sz w:val="22"/>
                <w:szCs w:val="22"/>
                <w:lang w:val="en-US"/>
              </w:rPr>
              <w:t>A</w:t>
            </w:r>
            <w:r w:rsidRPr="00FA377E">
              <w:rPr>
                <w:bCs/>
                <w:i/>
                <w:sz w:val="22"/>
                <w:szCs w:val="22"/>
                <w:lang w:val="en-US"/>
              </w:rPr>
              <w:t>rena</w:t>
            </w:r>
            <w:r w:rsidRPr="00FA377E">
              <w:rPr>
                <w:sz w:val="22"/>
                <w:szCs w:val="22"/>
                <w:lang w:val="en-US"/>
              </w:rPr>
              <w:t>, M</w:t>
            </w:r>
            <w:r>
              <w:rPr>
                <w:sz w:val="22"/>
                <w:szCs w:val="22"/>
                <w:lang w:val="en-US"/>
              </w:rPr>
              <w:t>cGraw Hill Higher Education</w:t>
            </w:r>
          </w:p>
          <w:p w:rsidR="00B01D20" w:rsidRPr="00B01D20" w:rsidRDefault="00B01D20" w:rsidP="00B01D20">
            <w:pPr>
              <w:ind w:left="294" w:hanging="29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[3] Rossetti M.D., </w:t>
            </w:r>
            <w:r>
              <w:rPr>
                <w:i/>
                <w:sz w:val="22"/>
                <w:szCs w:val="22"/>
                <w:lang w:val="en-US"/>
              </w:rPr>
              <w:t xml:space="preserve">Simulation modelling and Arena, </w:t>
            </w:r>
            <w:r>
              <w:rPr>
                <w:sz w:val="22"/>
                <w:szCs w:val="22"/>
                <w:lang w:val="en-US"/>
              </w:rPr>
              <w:t>John Wiley and Sons, Inc., 2010</w:t>
            </w:r>
          </w:p>
          <w:p w:rsidR="006F01A6" w:rsidRPr="00B01D20" w:rsidRDefault="006F01A6" w:rsidP="00B01D20">
            <w:pPr>
              <w:ind w:left="577"/>
              <w:rPr>
                <w:szCs w:val="18"/>
                <w:lang w:val="en-US"/>
              </w:rPr>
            </w:pPr>
          </w:p>
          <w:p w:rsidR="006F01A6" w:rsidRPr="00B01D20" w:rsidRDefault="006F01A6">
            <w:pPr>
              <w:rPr>
                <w:lang w:val="en-US"/>
              </w:rPr>
            </w:pPr>
          </w:p>
          <w:p w:rsidR="002B5912" w:rsidRPr="00CE613F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B01D20" w:rsidRPr="00F2268F" w:rsidRDefault="00B01D20" w:rsidP="00B01D20">
            <w:pPr>
              <w:rPr>
                <w:bCs/>
                <w:sz w:val="22"/>
                <w:szCs w:val="22"/>
              </w:rPr>
            </w:pPr>
            <w:r w:rsidRPr="00E90B02">
              <w:rPr>
                <w:bCs/>
                <w:sz w:val="22"/>
                <w:szCs w:val="22"/>
              </w:rPr>
              <w:t>[1] Winston L.W</w:t>
            </w:r>
            <w:r w:rsidR="00150DB6" w:rsidRPr="00E90B02">
              <w:rPr>
                <w:bCs/>
                <w:sz w:val="22"/>
                <w:szCs w:val="22"/>
              </w:rPr>
              <w:t>., Microsoft Excel 2016</w:t>
            </w:r>
            <w:r w:rsidRPr="00E90B02">
              <w:rPr>
                <w:bCs/>
                <w:sz w:val="22"/>
                <w:szCs w:val="22"/>
              </w:rPr>
              <w:t xml:space="preserve">. </w:t>
            </w:r>
            <w:r w:rsidRPr="00F2268F">
              <w:rPr>
                <w:bCs/>
                <w:sz w:val="22"/>
                <w:szCs w:val="22"/>
              </w:rPr>
              <w:t>Analiza i modelowanie danych bizneso</w:t>
            </w:r>
            <w:r w:rsidR="00150DB6">
              <w:rPr>
                <w:bCs/>
                <w:sz w:val="22"/>
                <w:szCs w:val="22"/>
              </w:rPr>
              <w:t>wych, APN Promise, Warszawa 2016</w:t>
            </w:r>
          </w:p>
          <w:p w:rsidR="00B01D20" w:rsidRDefault="00150DB6" w:rsidP="00B01D20">
            <w:pPr>
              <w:ind w:left="1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[</w:t>
            </w:r>
            <w:r w:rsidR="00BB19ED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3</w:t>
            </w:r>
            <w:r w:rsidR="00B01D20">
              <w:rPr>
                <w:bCs/>
                <w:sz w:val="22"/>
                <w:szCs w:val="22"/>
              </w:rPr>
              <w:t xml:space="preserve">] </w:t>
            </w:r>
            <w:r w:rsidR="00B01D20" w:rsidRPr="002B0BA8">
              <w:rPr>
                <w:bCs/>
                <w:sz w:val="22"/>
                <w:szCs w:val="22"/>
              </w:rPr>
              <w:t>Gajda J.B.,</w:t>
            </w:r>
            <w:r w:rsidR="00B01D20" w:rsidRPr="002B0BA8">
              <w:rPr>
                <w:sz w:val="22"/>
                <w:szCs w:val="22"/>
              </w:rPr>
              <w:t xml:space="preserve"> Prognozowanie i symulacja a decyzje gospodarcze, Wyd. </w:t>
            </w:r>
            <w:proofErr w:type="spellStart"/>
            <w:r w:rsidR="00B01D20" w:rsidRPr="002B0BA8">
              <w:rPr>
                <w:sz w:val="22"/>
                <w:szCs w:val="22"/>
              </w:rPr>
              <w:t>C.H.Beck</w:t>
            </w:r>
            <w:proofErr w:type="spellEnd"/>
            <w:r w:rsidR="00B01D20" w:rsidRPr="002B0BA8">
              <w:rPr>
                <w:sz w:val="22"/>
                <w:szCs w:val="22"/>
              </w:rPr>
              <w:t>, Warszawa 2001</w:t>
            </w:r>
          </w:p>
          <w:p w:rsidR="00B01D20" w:rsidRDefault="00150DB6" w:rsidP="00B01D20">
            <w:pPr>
              <w:suppressAutoHyphens w:val="0"/>
              <w:autoSpaceDE w:val="0"/>
              <w:autoSpaceDN w:val="0"/>
              <w:adjustRightInd w:val="0"/>
              <w:ind w:left="294" w:hanging="294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[</w:t>
            </w:r>
            <w:r w:rsidR="00BB19ED">
              <w:rPr>
                <w:sz w:val="22"/>
                <w:szCs w:val="22"/>
                <w:lang w:eastAsia="pl-PL"/>
              </w:rPr>
              <w:t>3</w:t>
            </w:r>
            <w:r w:rsidR="00B01D20" w:rsidRPr="0028104B">
              <w:rPr>
                <w:sz w:val="22"/>
                <w:szCs w:val="22"/>
                <w:lang w:eastAsia="pl-PL"/>
              </w:rPr>
              <w:t>] Cie</w:t>
            </w:r>
            <w:r w:rsidR="00B01D20">
              <w:rPr>
                <w:sz w:val="22"/>
                <w:szCs w:val="22"/>
                <w:lang w:eastAsia="pl-PL"/>
              </w:rPr>
              <w:t>ś</w:t>
            </w:r>
            <w:r w:rsidR="00B01D20" w:rsidRPr="0028104B">
              <w:rPr>
                <w:sz w:val="22"/>
                <w:szCs w:val="22"/>
                <w:lang w:eastAsia="pl-PL"/>
              </w:rPr>
              <w:t xml:space="preserve">lak M., (red.) </w:t>
            </w:r>
            <w:r w:rsidR="00B01D20" w:rsidRPr="0028104B">
              <w:rPr>
                <w:i/>
                <w:iCs/>
                <w:sz w:val="22"/>
                <w:szCs w:val="22"/>
                <w:lang w:eastAsia="pl-PL"/>
              </w:rPr>
              <w:t>Prognozowanie gospodarcze. Metody i zastosowania</w:t>
            </w:r>
            <w:r w:rsidR="00B01D20" w:rsidRPr="0028104B">
              <w:rPr>
                <w:sz w:val="22"/>
                <w:szCs w:val="22"/>
                <w:lang w:eastAsia="pl-PL"/>
              </w:rPr>
              <w:t>,</w:t>
            </w:r>
            <w:r w:rsidR="00B01D20">
              <w:rPr>
                <w:sz w:val="22"/>
                <w:szCs w:val="22"/>
                <w:lang w:eastAsia="pl-PL"/>
              </w:rPr>
              <w:t xml:space="preserve"> </w:t>
            </w:r>
            <w:r w:rsidR="00B01D20" w:rsidRPr="0028104B">
              <w:rPr>
                <w:sz w:val="22"/>
                <w:szCs w:val="22"/>
                <w:lang w:eastAsia="pl-PL"/>
              </w:rPr>
              <w:t>Wydawnictwo Naukowe PWN, Warszawa 2002.</w:t>
            </w:r>
          </w:p>
          <w:p w:rsidR="005803E3" w:rsidRPr="00150DB6" w:rsidRDefault="00150DB6" w:rsidP="00150DB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pl-PL"/>
              </w:rPr>
              <w:t>[</w:t>
            </w:r>
            <w:r w:rsidR="00BB19ED">
              <w:rPr>
                <w:sz w:val="22"/>
                <w:szCs w:val="22"/>
                <w:lang w:eastAsia="pl-PL"/>
              </w:rPr>
              <w:t>4</w:t>
            </w:r>
            <w:r w:rsidR="00B01D20">
              <w:rPr>
                <w:sz w:val="22"/>
                <w:szCs w:val="22"/>
                <w:lang w:eastAsia="pl-PL"/>
              </w:rPr>
              <w:t xml:space="preserve">] </w:t>
            </w:r>
            <w:r w:rsidR="00B01D20" w:rsidRPr="00F2268F">
              <w:rPr>
                <w:sz w:val="22"/>
                <w:szCs w:val="22"/>
              </w:rPr>
              <w:t>Maciąg A., Pietroń R., Kukla S. Prognozowanie i symulacja w przedsiębiorstwie, PWE 2013</w:t>
            </w:r>
          </w:p>
          <w:p w:rsidR="002B5912" w:rsidRPr="00CE613F" w:rsidRDefault="002B5912" w:rsidP="00445A01">
            <w:pPr>
              <w:ind w:left="10"/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150DB6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Bożena Mielczarek </w:t>
            </w:r>
            <w:hyperlink r:id="rId9" w:history="1">
              <w:r w:rsidRPr="00E97490">
                <w:rPr>
                  <w:rStyle w:val="Hipercze"/>
                  <w:b/>
                  <w:bCs/>
                </w:rPr>
                <w:t>bozena.mielczarek@pwr.edu.pl</w:t>
              </w:r>
            </w:hyperlink>
          </w:p>
        </w:tc>
      </w:tr>
    </w:tbl>
    <w:p w:rsidR="00CB759A" w:rsidRDefault="00CB759A" w:rsidP="007F0FB2"/>
    <w:sectPr w:rsidR="00CB759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FEB" w:rsidRDefault="009E7FEB">
      <w:r>
        <w:separator/>
      </w:r>
    </w:p>
  </w:endnote>
  <w:endnote w:type="continuationSeparator" w:id="0">
    <w:p w:rsidR="009E7FEB" w:rsidRDefault="009E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FEB" w:rsidRDefault="009E7FEB">
      <w:r>
        <w:separator/>
      </w:r>
    </w:p>
  </w:footnote>
  <w:footnote w:type="continuationSeparator" w:id="0">
    <w:p w:rsidR="009E7FEB" w:rsidRDefault="009E7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5D8C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0DB6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10C94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B7C05"/>
    <w:rsid w:val="002C13D6"/>
    <w:rsid w:val="002C4A38"/>
    <w:rsid w:val="002D7FF3"/>
    <w:rsid w:val="002E071E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F183E"/>
    <w:rsid w:val="003F5F77"/>
    <w:rsid w:val="00407B87"/>
    <w:rsid w:val="00423449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A5228"/>
    <w:rsid w:val="006B0D90"/>
    <w:rsid w:val="006C64BB"/>
    <w:rsid w:val="006D0380"/>
    <w:rsid w:val="006D53FB"/>
    <w:rsid w:val="006D5EA5"/>
    <w:rsid w:val="006E401A"/>
    <w:rsid w:val="006E7055"/>
    <w:rsid w:val="006F01A6"/>
    <w:rsid w:val="0071360A"/>
    <w:rsid w:val="00713A17"/>
    <w:rsid w:val="007206D5"/>
    <w:rsid w:val="00722987"/>
    <w:rsid w:val="007333C4"/>
    <w:rsid w:val="007358EE"/>
    <w:rsid w:val="00756CD9"/>
    <w:rsid w:val="00765B5D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5533D"/>
    <w:rsid w:val="008730C1"/>
    <w:rsid w:val="00874AAA"/>
    <w:rsid w:val="00875BE6"/>
    <w:rsid w:val="008A0AE7"/>
    <w:rsid w:val="008B3399"/>
    <w:rsid w:val="008B511A"/>
    <w:rsid w:val="008B7505"/>
    <w:rsid w:val="008C4D57"/>
    <w:rsid w:val="008F1AD2"/>
    <w:rsid w:val="008F5F86"/>
    <w:rsid w:val="00907CD7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E7FEB"/>
    <w:rsid w:val="00A12397"/>
    <w:rsid w:val="00A12B4B"/>
    <w:rsid w:val="00A309E9"/>
    <w:rsid w:val="00A405D5"/>
    <w:rsid w:val="00A51A33"/>
    <w:rsid w:val="00A677CF"/>
    <w:rsid w:val="00A73274"/>
    <w:rsid w:val="00AB33CE"/>
    <w:rsid w:val="00AB78D3"/>
    <w:rsid w:val="00AC0C11"/>
    <w:rsid w:val="00AC4224"/>
    <w:rsid w:val="00AD643A"/>
    <w:rsid w:val="00B01D20"/>
    <w:rsid w:val="00B03744"/>
    <w:rsid w:val="00B3200B"/>
    <w:rsid w:val="00B3552F"/>
    <w:rsid w:val="00B43849"/>
    <w:rsid w:val="00B4771F"/>
    <w:rsid w:val="00B53E01"/>
    <w:rsid w:val="00B721DE"/>
    <w:rsid w:val="00B85805"/>
    <w:rsid w:val="00B972A9"/>
    <w:rsid w:val="00B975A9"/>
    <w:rsid w:val="00BA26EE"/>
    <w:rsid w:val="00BB19ED"/>
    <w:rsid w:val="00BE27A3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E613F"/>
    <w:rsid w:val="00D10320"/>
    <w:rsid w:val="00D332B9"/>
    <w:rsid w:val="00D376AB"/>
    <w:rsid w:val="00D552A5"/>
    <w:rsid w:val="00D756F9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4235B"/>
    <w:rsid w:val="00E52DD3"/>
    <w:rsid w:val="00E5380C"/>
    <w:rsid w:val="00E646A1"/>
    <w:rsid w:val="00E76872"/>
    <w:rsid w:val="00E90B02"/>
    <w:rsid w:val="00EB2AE7"/>
    <w:rsid w:val="00EB330B"/>
    <w:rsid w:val="00EB41AE"/>
    <w:rsid w:val="00EC1F9A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bozena.mielczarek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4D6DAAA-309F-4255-82C9-1BEB56126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57E989DC</Template>
  <TotalTime>4</TotalTime>
  <Pages>4</Pages>
  <Words>893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6239</CharactersWithSpaces>
  <SharedDoc>false</SharedDoc>
  <HLinks>
    <vt:vector size="6" baseType="variant">
      <vt:variant>
        <vt:i4>4063261</vt:i4>
      </vt:variant>
      <vt:variant>
        <vt:i4>0</vt:i4>
      </vt:variant>
      <vt:variant>
        <vt:i4>0</vt:i4>
      </vt:variant>
      <vt:variant>
        <vt:i4>5</vt:i4>
      </vt:variant>
      <vt:variant>
        <vt:lpwstr>mailto:bozena.mielczarek@pwr.edu.pl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Iwona Obiedzińska</cp:lastModifiedBy>
  <cp:revision>5</cp:revision>
  <cp:lastPrinted>2019-01-14T10:42:00Z</cp:lastPrinted>
  <dcterms:created xsi:type="dcterms:W3CDTF">2020-05-15T13:23:00Z</dcterms:created>
  <dcterms:modified xsi:type="dcterms:W3CDTF">2020-05-18T15:42:00Z</dcterms:modified>
</cp:coreProperties>
</file>